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36B" w:rsidRPr="00297777" w:rsidRDefault="005C636B" w:rsidP="005C636B">
      <w:pPr>
        <w:spacing w:line="360" w:lineRule="auto"/>
        <w:jc w:val="center"/>
        <w:rPr>
          <w:rFonts w:ascii="Times New Roman" w:hAnsi="Times New Roman"/>
          <w:b/>
          <w:bCs/>
          <w:sz w:val="24"/>
          <w:szCs w:val="24"/>
          <w:u w:val="single"/>
        </w:rPr>
      </w:pPr>
      <w:r w:rsidRPr="00297777">
        <w:rPr>
          <w:rFonts w:ascii="Times New Roman" w:hAnsi="Times New Roman"/>
          <w:b/>
          <w:bCs/>
          <w:sz w:val="24"/>
          <w:szCs w:val="24"/>
          <w:u w:val="single"/>
        </w:rPr>
        <w:t>COVER LETTER</w:t>
      </w:r>
    </w:p>
    <w:p w:rsidR="005C636B" w:rsidRPr="00297777" w:rsidRDefault="005C636B" w:rsidP="005C636B">
      <w:pPr>
        <w:spacing w:line="360" w:lineRule="auto"/>
        <w:jc w:val="both"/>
        <w:rPr>
          <w:rFonts w:ascii="Times New Roman" w:hAnsi="Times New Roman"/>
          <w:sz w:val="24"/>
          <w:szCs w:val="24"/>
        </w:rPr>
      </w:pPr>
      <w:r w:rsidRPr="00297777">
        <w:rPr>
          <w:rFonts w:ascii="Times New Roman" w:hAnsi="Times New Roman"/>
          <w:sz w:val="24"/>
          <w:szCs w:val="24"/>
        </w:rPr>
        <w:t>To,</w:t>
      </w:r>
    </w:p>
    <w:p w:rsidR="005C636B" w:rsidRPr="00297777" w:rsidRDefault="005C636B" w:rsidP="005C636B">
      <w:pPr>
        <w:spacing w:after="0" w:line="360" w:lineRule="auto"/>
        <w:ind w:left="360"/>
        <w:jc w:val="both"/>
        <w:rPr>
          <w:rFonts w:ascii="Times New Roman" w:hAnsi="Times New Roman"/>
          <w:sz w:val="24"/>
          <w:szCs w:val="24"/>
        </w:rPr>
      </w:pPr>
      <w:r w:rsidRPr="00297777">
        <w:rPr>
          <w:rFonts w:ascii="Times New Roman" w:hAnsi="Times New Roman"/>
          <w:sz w:val="24"/>
          <w:szCs w:val="24"/>
        </w:rPr>
        <w:t>The Editor-in-chief</w:t>
      </w:r>
    </w:p>
    <w:p w:rsidR="005C636B" w:rsidRPr="00297777" w:rsidRDefault="005C636B" w:rsidP="005C636B">
      <w:pPr>
        <w:spacing w:after="0" w:line="360" w:lineRule="auto"/>
        <w:ind w:left="360"/>
        <w:jc w:val="both"/>
        <w:rPr>
          <w:rFonts w:ascii="Times New Roman" w:hAnsi="Times New Roman"/>
          <w:sz w:val="24"/>
          <w:szCs w:val="24"/>
        </w:rPr>
      </w:pPr>
      <w:r w:rsidRPr="00297777">
        <w:rPr>
          <w:rFonts w:ascii="Times New Roman" w:hAnsi="Times New Roman"/>
          <w:sz w:val="24"/>
          <w:szCs w:val="24"/>
        </w:rPr>
        <w:t>Annals of Pathology and Laboratory Medicine (APALM)</w:t>
      </w:r>
    </w:p>
    <w:p w:rsidR="005C636B" w:rsidRPr="00297777" w:rsidRDefault="005C636B" w:rsidP="005C636B">
      <w:pPr>
        <w:pStyle w:val="NormalWeb"/>
        <w:spacing w:before="120" w:beforeAutospacing="0" w:after="0" w:afterAutospacing="0" w:line="360" w:lineRule="auto"/>
        <w:jc w:val="both"/>
        <w:rPr>
          <w:b/>
          <w:color w:val="000000"/>
        </w:rPr>
      </w:pPr>
    </w:p>
    <w:p w:rsidR="005C636B" w:rsidRPr="00297777" w:rsidRDefault="005C636B" w:rsidP="005C636B">
      <w:pPr>
        <w:pStyle w:val="NormalWeb"/>
        <w:spacing w:before="120" w:beforeAutospacing="0" w:after="0" w:afterAutospacing="0" w:line="360" w:lineRule="auto"/>
        <w:jc w:val="both"/>
        <w:rPr>
          <w:color w:val="000000"/>
        </w:rPr>
      </w:pPr>
      <w:r w:rsidRPr="00297777">
        <w:rPr>
          <w:b/>
          <w:color w:val="000000"/>
        </w:rPr>
        <w:t xml:space="preserve">Subject: </w:t>
      </w:r>
      <w:r w:rsidRPr="00297777">
        <w:rPr>
          <w:color w:val="000000"/>
        </w:rPr>
        <w:t>Submission of Manuscript for publication</w:t>
      </w:r>
    </w:p>
    <w:p w:rsidR="004B00AF" w:rsidRDefault="005C636B" w:rsidP="005C636B">
      <w:pPr>
        <w:pStyle w:val="NormalWeb"/>
        <w:spacing w:line="360" w:lineRule="auto"/>
        <w:jc w:val="both"/>
        <w:rPr>
          <w:color w:val="000000"/>
        </w:rPr>
      </w:pPr>
      <w:r w:rsidRPr="00297777">
        <w:rPr>
          <w:color w:val="000000"/>
        </w:rPr>
        <w:t xml:space="preserve">We intend to publish an article entitled </w:t>
      </w:r>
      <w:r w:rsidRPr="00297777">
        <w:rPr>
          <w:b/>
          <w:color w:val="000000"/>
        </w:rPr>
        <w:t>Soluble Transferrin Receptor Levels of Apparently Healthy Adults in Port Harcourt Nigeria</w:t>
      </w:r>
      <w:r w:rsidRPr="00297777">
        <w:rPr>
          <w:color w:val="000000"/>
        </w:rPr>
        <w:t xml:space="preserve"> in your journal as an original article.</w:t>
      </w:r>
      <w:r w:rsidR="004B00AF">
        <w:rPr>
          <w:color w:val="000000"/>
        </w:rPr>
        <w:t xml:space="preserve"> Iron deficiency anaemia is one of the common causes of anaemia worldwide and leads to mortality and morbidity especially in children</w:t>
      </w:r>
      <w:r w:rsidR="002A2F9B">
        <w:rPr>
          <w:color w:val="000000"/>
        </w:rPr>
        <w:t xml:space="preserve"> in the developing countries like Nigeria which is resource poor</w:t>
      </w:r>
      <w:r w:rsidR="004B00AF">
        <w:rPr>
          <w:color w:val="000000"/>
        </w:rPr>
        <w:t>. Bone marrow aspiration, stained with Perl”s stain is used to determine bone marrow iron stores and make a diagnosis of iron deficiency anaemia but it cannot be used routinely to screen for iron deficiency before onset of anaemia</w:t>
      </w:r>
      <w:r w:rsidR="00F018FD">
        <w:rPr>
          <w:color w:val="000000"/>
        </w:rPr>
        <w:t xml:space="preserve"> due to its cost and  other drawbacks</w:t>
      </w:r>
      <w:r w:rsidR="004B00AF">
        <w:rPr>
          <w:color w:val="000000"/>
        </w:rPr>
        <w:t>. It is important to obtain a screening test for iron deficiency before anaemia sets in, which could be used routinely to screen individuals for iron deficiency and hence replenish their iron stores, therefore reducing the morbidity and mortality associated with iron deficiency anaemia.</w:t>
      </w:r>
      <w:r w:rsidRPr="00297777">
        <w:rPr>
          <w:color w:val="000000"/>
        </w:rPr>
        <w:t xml:space="preserve"> </w:t>
      </w:r>
      <w:r w:rsidR="004B00AF">
        <w:rPr>
          <w:color w:val="000000"/>
        </w:rPr>
        <w:t>The aim of this study is to determine the soluble transferrin receptor levels</w:t>
      </w:r>
      <w:r w:rsidR="00F018FD">
        <w:rPr>
          <w:color w:val="000000"/>
        </w:rPr>
        <w:t>(sTfR)</w:t>
      </w:r>
      <w:r w:rsidR="004B00AF">
        <w:rPr>
          <w:color w:val="000000"/>
        </w:rPr>
        <w:t xml:space="preserve"> and reference range of the study population. This could be used for screening the populace for iron deficiency.</w:t>
      </w:r>
      <w:r w:rsidR="00F018FD">
        <w:rPr>
          <w:color w:val="000000"/>
        </w:rPr>
        <w:t xml:space="preserve"> Subsequent studies will involve determining sTfR levels in children, pregnant women and in disease states.</w:t>
      </w:r>
      <w:bookmarkStart w:id="0" w:name="_GoBack"/>
      <w:bookmarkEnd w:id="0"/>
    </w:p>
    <w:p w:rsidR="005C636B" w:rsidRPr="00297777" w:rsidRDefault="004B00AF" w:rsidP="005C636B">
      <w:pPr>
        <w:pStyle w:val="NormalWeb"/>
        <w:spacing w:line="360" w:lineRule="auto"/>
        <w:jc w:val="both"/>
        <w:rPr>
          <w:color w:val="000000"/>
        </w:rPr>
      </w:pPr>
      <w:r>
        <w:rPr>
          <w:color w:val="000000"/>
        </w:rPr>
        <w:t xml:space="preserve">Ethical approval was duly obtained for this study and was granted by the Ethical Committee of the University of Port Harcourt Teaching Hospital. </w:t>
      </w:r>
      <w:r w:rsidR="005C636B" w:rsidRPr="00297777">
        <w:t>O</w:t>
      </w:r>
      <w:r w:rsidR="005C636B" w:rsidRPr="00297777">
        <w:rPr>
          <w:color w:val="000000"/>
        </w:rPr>
        <w:t>n behalf of all the contributors I will act and guarantor and will correspond with the journal from this point onward.</w:t>
      </w:r>
    </w:p>
    <w:p w:rsidR="005C636B" w:rsidRPr="00297777" w:rsidRDefault="005C636B" w:rsidP="005C636B">
      <w:pPr>
        <w:pStyle w:val="Textbody"/>
        <w:spacing w:after="0" w:line="360" w:lineRule="auto"/>
        <w:jc w:val="both"/>
        <w:rPr>
          <w:rFonts w:cs="Times New Roman"/>
        </w:rPr>
      </w:pPr>
      <w:r w:rsidRPr="00297777">
        <w:rPr>
          <w:rFonts w:cs="Times New Roman"/>
        </w:rPr>
        <w:t>All authors of this case report declare that we qualify for authorship. Each author has participated sufficiently in the work and takes public responsibility for appropriate portions of the content of this article. Each author also acknowledges that this final version was read and approved. We also certify that this work is not considered elsewhere for publication and has not been presented anywhere. There are no conflicts of interest related to this work, to the best of our knowledge.</w:t>
      </w:r>
    </w:p>
    <w:p w:rsidR="005C636B" w:rsidRPr="00297777" w:rsidRDefault="005C636B" w:rsidP="005C636B">
      <w:pPr>
        <w:pStyle w:val="Textbody"/>
        <w:spacing w:after="0" w:line="360" w:lineRule="auto"/>
        <w:jc w:val="both"/>
        <w:rPr>
          <w:rFonts w:cs="Times New Roman"/>
        </w:rPr>
      </w:pPr>
    </w:p>
    <w:p w:rsidR="005C636B" w:rsidRPr="00297777" w:rsidRDefault="005C636B" w:rsidP="005C636B">
      <w:pPr>
        <w:pStyle w:val="Textbody"/>
        <w:spacing w:after="0" w:line="360" w:lineRule="auto"/>
        <w:jc w:val="both"/>
        <w:rPr>
          <w:rFonts w:cs="Times New Roman"/>
          <w:color w:val="000000"/>
        </w:rPr>
      </w:pPr>
      <w:r w:rsidRPr="00297777">
        <w:rPr>
          <w:rFonts w:cs="Times New Roman"/>
          <w:color w:val="000000"/>
        </w:rPr>
        <w:lastRenderedPageBreak/>
        <w:t xml:space="preserve">We have read the Copyright Policy of the Journal and agree to abide by the same in the event such work is published by the journal. </w:t>
      </w:r>
    </w:p>
    <w:p w:rsidR="005C636B" w:rsidRPr="00297777" w:rsidRDefault="005C636B" w:rsidP="005C636B">
      <w:pPr>
        <w:pStyle w:val="Textbody"/>
        <w:spacing w:after="0" w:line="360" w:lineRule="auto"/>
        <w:jc w:val="both"/>
        <w:rPr>
          <w:rFonts w:cs="Times New Roman"/>
          <w:color w:val="000000"/>
        </w:rPr>
      </w:pPr>
    </w:p>
    <w:p w:rsidR="005C636B" w:rsidRPr="00297777" w:rsidRDefault="005C636B" w:rsidP="005C636B">
      <w:pPr>
        <w:pStyle w:val="Textbody"/>
        <w:spacing w:after="0" w:line="360" w:lineRule="auto"/>
        <w:jc w:val="both"/>
        <w:rPr>
          <w:rFonts w:cs="Times New Roman"/>
        </w:rPr>
      </w:pPr>
      <w:r w:rsidRPr="00297777">
        <w:rPr>
          <w:rFonts w:cs="Times New Roman"/>
          <w:color w:val="000000"/>
        </w:rPr>
        <w:t xml:space="preserve">We would like to suggest following </w:t>
      </w:r>
      <w:r w:rsidRPr="00297777">
        <w:rPr>
          <w:rFonts w:eastAsia="Times New Roman" w:cs="Times New Roman"/>
          <w:b/>
          <w:color w:val="000000"/>
          <w:lang w:val="en-GB"/>
        </w:rPr>
        <w:t>reviewer</w:t>
      </w:r>
      <w:r w:rsidRPr="00297777">
        <w:rPr>
          <w:rFonts w:cs="Times New Roman"/>
          <w:color w:val="000000"/>
        </w:rPr>
        <w:t>(s) for the article.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3"/>
        <w:gridCol w:w="2169"/>
        <w:gridCol w:w="3066"/>
        <w:gridCol w:w="2910"/>
      </w:tblGrid>
      <w:tr w:rsidR="005C636B" w:rsidRPr="00297777" w:rsidTr="0047534B">
        <w:tc>
          <w:tcPr>
            <w:tcW w:w="610" w:type="dxa"/>
          </w:tcPr>
          <w:p w:rsidR="005C636B" w:rsidRPr="00297777" w:rsidRDefault="005C636B" w:rsidP="005C636B">
            <w:pPr>
              <w:pStyle w:val="NormalWeb"/>
              <w:spacing w:before="120" w:after="0" w:line="360" w:lineRule="auto"/>
              <w:jc w:val="center"/>
              <w:rPr>
                <w:b/>
                <w:bCs/>
                <w:color w:val="000000"/>
              </w:rPr>
            </w:pPr>
            <w:r w:rsidRPr="00297777">
              <w:rPr>
                <w:b/>
                <w:bCs/>
                <w:color w:val="000000"/>
              </w:rPr>
              <w:t>S.No.</w:t>
            </w:r>
          </w:p>
        </w:tc>
        <w:tc>
          <w:tcPr>
            <w:tcW w:w="2626" w:type="dxa"/>
          </w:tcPr>
          <w:p w:rsidR="005C636B" w:rsidRPr="00297777" w:rsidRDefault="005C636B" w:rsidP="005C636B">
            <w:pPr>
              <w:pStyle w:val="NormalWeb"/>
              <w:spacing w:before="120" w:after="0" w:line="360" w:lineRule="auto"/>
              <w:jc w:val="center"/>
              <w:rPr>
                <w:b/>
                <w:bCs/>
                <w:color w:val="000000"/>
              </w:rPr>
            </w:pPr>
            <w:r w:rsidRPr="00297777">
              <w:rPr>
                <w:b/>
                <w:bCs/>
                <w:color w:val="000000"/>
              </w:rPr>
              <w:t>Name</w:t>
            </w:r>
          </w:p>
        </w:tc>
        <w:tc>
          <w:tcPr>
            <w:tcW w:w="3899" w:type="dxa"/>
          </w:tcPr>
          <w:p w:rsidR="005C636B" w:rsidRPr="00297777" w:rsidRDefault="005C636B" w:rsidP="005C636B">
            <w:pPr>
              <w:pStyle w:val="NormalWeb"/>
              <w:spacing w:before="120" w:after="0" w:line="360" w:lineRule="auto"/>
              <w:jc w:val="center"/>
              <w:rPr>
                <w:b/>
                <w:bCs/>
                <w:color w:val="000000"/>
              </w:rPr>
            </w:pPr>
            <w:r w:rsidRPr="00297777">
              <w:rPr>
                <w:b/>
                <w:bCs/>
                <w:color w:val="000000"/>
              </w:rPr>
              <w:t>Name of institute</w:t>
            </w:r>
          </w:p>
        </w:tc>
        <w:tc>
          <w:tcPr>
            <w:tcW w:w="2333" w:type="dxa"/>
          </w:tcPr>
          <w:p w:rsidR="005C636B" w:rsidRPr="00297777" w:rsidRDefault="005C636B" w:rsidP="005C636B">
            <w:pPr>
              <w:pStyle w:val="NormalWeb"/>
              <w:spacing w:before="120" w:after="0" w:line="360" w:lineRule="auto"/>
              <w:jc w:val="center"/>
              <w:rPr>
                <w:b/>
                <w:bCs/>
                <w:color w:val="000000"/>
              </w:rPr>
            </w:pPr>
            <w:r w:rsidRPr="00297777">
              <w:rPr>
                <w:b/>
                <w:bCs/>
                <w:color w:val="000000"/>
              </w:rPr>
              <w:t>Email id</w:t>
            </w:r>
          </w:p>
        </w:tc>
      </w:tr>
      <w:tr w:rsidR="005C636B" w:rsidRPr="00297777" w:rsidTr="0047534B">
        <w:tc>
          <w:tcPr>
            <w:tcW w:w="610" w:type="dxa"/>
          </w:tcPr>
          <w:p w:rsidR="005C636B" w:rsidRPr="00297777" w:rsidRDefault="005C636B" w:rsidP="005C636B">
            <w:pPr>
              <w:pStyle w:val="NormalWeb"/>
              <w:spacing w:before="120" w:after="0" w:line="360" w:lineRule="auto"/>
              <w:jc w:val="both"/>
              <w:rPr>
                <w:color w:val="000000"/>
              </w:rPr>
            </w:pPr>
            <w:r w:rsidRPr="00297777">
              <w:rPr>
                <w:color w:val="000000"/>
              </w:rPr>
              <w:t>1</w:t>
            </w:r>
          </w:p>
        </w:tc>
        <w:tc>
          <w:tcPr>
            <w:tcW w:w="2626" w:type="dxa"/>
          </w:tcPr>
          <w:p w:rsidR="005C636B" w:rsidRPr="00297777" w:rsidRDefault="005C636B" w:rsidP="005C636B">
            <w:pPr>
              <w:pStyle w:val="NormalWeb"/>
              <w:spacing w:before="120" w:after="0" w:line="360" w:lineRule="auto"/>
              <w:jc w:val="both"/>
              <w:rPr>
                <w:color w:val="000000"/>
              </w:rPr>
            </w:pPr>
            <w:r w:rsidRPr="00297777">
              <w:rPr>
                <w:color w:val="000000"/>
              </w:rPr>
              <w:t>Dr Kaladada Korubo</w:t>
            </w:r>
          </w:p>
        </w:tc>
        <w:tc>
          <w:tcPr>
            <w:tcW w:w="3899" w:type="dxa"/>
          </w:tcPr>
          <w:p w:rsidR="005C636B" w:rsidRPr="00297777" w:rsidRDefault="005C636B" w:rsidP="005C636B">
            <w:pPr>
              <w:pStyle w:val="NormalWeb"/>
              <w:spacing w:before="120" w:after="0" w:line="360" w:lineRule="auto"/>
              <w:jc w:val="both"/>
              <w:rPr>
                <w:color w:val="000000"/>
              </w:rPr>
            </w:pPr>
            <w:r w:rsidRPr="00297777">
              <w:rPr>
                <w:color w:val="000000"/>
              </w:rPr>
              <w:t>University of Port Harcourt teaching Hospital, Port Harcourt, Nigeria</w:t>
            </w:r>
          </w:p>
        </w:tc>
        <w:tc>
          <w:tcPr>
            <w:tcW w:w="2333" w:type="dxa"/>
          </w:tcPr>
          <w:p w:rsidR="005C636B" w:rsidRPr="00297777" w:rsidRDefault="005C636B" w:rsidP="005C636B">
            <w:pPr>
              <w:pStyle w:val="NormalWeb"/>
              <w:spacing w:before="120" w:after="0" w:line="360" w:lineRule="auto"/>
              <w:jc w:val="both"/>
              <w:rPr>
                <w:color w:val="000000"/>
              </w:rPr>
            </w:pPr>
            <w:r w:rsidRPr="00297777">
              <w:rPr>
                <w:color w:val="000000"/>
              </w:rPr>
              <w:t>dadakorubo@yahoo.com</w:t>
            </w:r>
          </w:p>
        </w:tc>
      </w:tr>
      <w:tr w:rsidR="005C636B" w:rsidRPr="00297777" w:rsidTr="0047534B">
        <w:tc>
          <w:tcPr>
            <w:tcW w:w="610" w:type="dxa"/>
          </w:tcPr>
          <w:p w:rsidR="005C636B" w:rsidRPr="00297777" w:rsidRDefault="005C636B" w:rsidP="005C636B">
            <w:pPr>
              <w:pStyle w:val="NormalWeb"/>
              <w:spacing w:before="120" w:after="0" w:line="360" w:lineRule="auto"/>
              <w:jc w:val="both"/>
              <w:rPr>
                <w:color w:val="000000"/>
              </w:rPr>
            </w:pPr>
            <w:r w:rsidRPr="00297777">
              <w:rPr>
                <w:color w:val="000000"/>
              </w:rPr>
              <w:t>2</w:t>
            </w:r>
          </w:p>
        </w:tc>
        <w:tc>
          <w:tcPr>
            <w:tcW w:w="2626" w:type="dxa"/>
          </w:tcPr>
          <w:p w:rsidR="005C636B" w:rsidRPr="00297777" w:rsidRDefault="005C636B" w:rsidP="005C636B">
            <w:pPr>
              <w:pStyle w:val="NormalWeb"/>
              <w:spacing w:before="120" w:after="0" w:line="360" w:lineRule="auto"/>
              <w:jc w:val="both"/>
              <w:rPr>
                <w:color w:val="000000"/>
              </w:rPr>
            </w:pPr>
            <w:r w:rsidRPr="00297777">
              <w:rPr>
                <w:color w:val="000000"/>
              </w:rPr>
              <w:t>Dr Theresa Nwagha</w:t>
            </w:r>
          </w:p>
        </w:tc>
        <w:tc>
          <w:tcPr>
            <w:tcW w:w="3899" w:type="dxa"/>
          </w:tcPr>
          <w:p w:rsidR="005C636B" w:rsidRPr="00297777" w:rsidRDefault="005C636B" w:rsidP="005C636B">
            <w:pPr>
              <w:pStyle w:val="NormalWeb"/>
              <w:spacing w:before="120" w:after="0" w:line="360" w:lineRule="auto"/>
              <w:jc w:val="both"/>
              <w:rPr>
                <w:color w:val="000000"/>
              </w:rPr>
            </w:pPr>
            <w:r w:rsidRPr="00297777">
              <w:rPr>
                <w:color w:val="000000"/>
              </w:rPr>
              <w:t>University of Nigeria Teaching Hospital, Enugu, Nigeria</w:t>
            </w:r>
          </w:p>
        </w:tc>
        <w:tc>
          <w:tcPr>
            <w:tcW w:w="2333" w:type="dxa"/>
          </w:tcPr>
          <w:p w:rsidR="005C636B" w:rsidRPr="00297777" w:rsidRDefault="005C636B" w:rsidP="005C636B">
            <w:pPr>
              <w:pStyle w:val="NormalWeb"/>
              <w:spacing w:before="120" w:after="0" w:line="360" w:lineRule="auto"/>
              <w:jc w:val="both"/>
              <w:rPr>
                <w:color w:val="000000"/>
              </w:rPr>
            </w:pPr>
            <w:r w:rsidRPr="00297777">
              <w:rPr>
                <w:color w:val="000000"/>
              </w:rPr>
              <w:t>tessynwagha@yahoo.com</w:t>
            </w:r>
          </w:p>
        </w:tc>
      </w:tr>
      <w:tr w:rsidR="005C636B" w:rsidRPr="00297777" w:rsidTr="0047534B">
        <w:tc>
          <w:tcPr>
            <w:tcW w:w="610" w:type="dxa"/>
          </w:tcPr>
          <w:p w:rsidR="005C636B" w:rsidRPr="00297777" w:rsidRDefault="005C636B" w:rsidP="005C636B">
            <w:pPr>
              <w:pStyle w:val="NormalWeb"/>
              <w:spacing w:before="120" w:after="0" w:line="360" w:lineRule="auto"/>
              <w:jc w:val="both"/>
              <w:rPr>
                <w:color w:val="000000"/>
              </w:rPr>
            </w:pPr>
            <w:r w:rsidRPr="00297777">
              <w:rPr>
                <w:color w:val="000000"/>
              </w:rPr>
              <w:t>3</w:t>
            </w:r>
          </w:p>
        </w:tc>
        <w:tc>
          <w:tcPr>
            <w:tcW w:w="2626" w:type="dxa"/>
          </w:tcPr>
          <w:p w:rsidR="005C636B" w:rsidRPr="00297777" w:rsidRDefault="005C636B" w:rsidP="005C636B">
            <w:pPr>
              <w:pStyle w:val="NormalWeb"/>
              <w:spacing w:before="120" w:after="0" w:line="360" w:lineRule="auto"/>
              <w:jc w:val="both"/>
              <w:rPr>
                <w:color w:val="000000"/>
              </w:rPr>
            </w:pPr>
            <w:r w:rsidRPr="00297777">
              <w:rPr>
                <w:color w:val="000000"/>
              </w:rPr>
              <w:t>Dr Anazoeze Madu</w:t>
            </w:r>
          </w:p>
        </w:tc>
        <w:tc>
          <w:tcPr>
            <w:tcW w:w="3899" w:type="dxa"/>
          </w:tcPr>
          <w:p w:rsidR="005C636B" w:rsidRPr="00297777" w:rsidRDefault="005C636B" w:rsidP="005C636B">
            <w:pPr>
              <w:pStyle w:val="NormalWeb"/>
              <w:spacing w:before="120" w:after="0" w:line="360" w:lineRule="auto"/>
              <w:jc w:val="both"/>
              <w:rPr>
                <w:color w:val="000000"/>
              </w:rPr>
            </w:pPr>
            <w:r w:rsidRPr="00297777">
              <w:rPr>
                <w:color w:val="000000"/>
              </w:rPr>
              <w:t>University of Nigeria Teaching Hospital, Enugu, Nigeria</w:t>
            </w:r>
          </w:p>
        </w:tc>
        <w:tc>
          <w:tcPr>
            <w:tcW w:w="2333" w:type="dxa"/>
          </w:tcPr>
          <w:p w:rsidR="005C636B" w:rsidRPr="00297777" w:rsidRDefault="005C636B" w:rsidP="005C636B">
            <w:pPr>
              <w:pStyle w:val="NormalWeb"/>
              <w:spacing w:before="120" w:after="0" w:line="360" w:lineRule="auto"/>
              <w:jc w:val="both"/>
              <w:rPr>
                <w:color w:val="000000"/>
              </w:rPr>
            </w:pPr>
            <w:r w:rsidRPr="00297777">
              <w:rPr>
                <w:color w:val="000000"/>
              </w:rPr>
              <w:t>anazoezemadu@yahoo.com</w:t>
            </w:r>
          </w:p>
        </w:tc>
      </w:tr>
      <w:tr w:rsidR="005C636B" w:rsidRPr="00297777" w:rsidTr="0047534B">
        <w:tc>
          <w:tcPr>
            <w:tcW w:w="610" w:type="dxa"/>
          </w:tcPr>
          <w:p w:rsidR="005C636B" w:rsidRPr="00297777" w:rsidRDefault="005C636B" w:rsidP="005C636B">
            <w:pPr>
              <w:pStyle w:val="NormalWeb"/>
              <w:spacing w:before="120" w:after="0" w:line="360" w:lineRule="auto"/>
              <w:jc w:val="both"/>
              <w:rPr>
                <w:color w:val="000000"/>
              </w:rPr>
            </w:pPr>
            <w:r w:rsidRPr="00297777">
              <w:rPr>
                <w:color w:val="000000"/>
              </w:rPr>
              <w:t>4</w:t>
            </w:r>
          </w:p>
        </w:tc>
        <w:tc>
          <w:tcPr>
            <w:tcW w:w="2626" w:type="dxa"/>
          </w:tcPr>
          <w:p w:rsidR="005C636B" w:rsidRPr="00297777" w:rsidRDefault="005C636B" w:rsidP="005C636B">
            <w:pPr>
              <w:pStyle w:val="NormalWeb"/>
              <w:spacing w:before="120" w:after="0" w:line="360" w:lineRule="auto"/>
              <w:jc w:val="both"/>
              <w:rPr>
                <w:color w:val="000000"/>
              </w:rPr>
            </w:pPr>
          </w:p>
        </w:tc>
        <w:tc>
          <w:tcPr>
            <w:tcW w:w="3899" w:type="dxa"/>
          </w:tcPr>
          <w:p w:rsidR="005C636B" w:rsidRPr="00297777" w:rsidRDefault="005C636B" w:rsidP="005C636B">
            <w:pPr>
              <w:pStyle w:val="NormalWeb"/>
              <w:spacing w:before="120" w:after="0" w:line="360" w:lineRule="auto"/>
              <w:jc w:val="both"/>
              <w:rPr>
                <w:color w:val="000000"/>
              </w:rPr>
            </w:pPr>
          </w:p>
        </w:tc>
        <w:tc>
          <w:tcPr>
            <w:tcW w:w="2333" w:type="dxa"/>
          </w:tcPr>
          <w:p w:rsidR="005C636B" w:rsidRPr="00297777" w:rsidRDefault="005C636B" w:rsidP="005C636B">
            <w:pPr>
              <w:pStyle w:val="NormalWeb"/>
              <w:spacing w:before="120" w:after="0" w:line="360" w:lineRule="auto"/>
              <w:jc w:val="both"/>
              <w:rPr>
                <w:color w:val="000000"/>
              </w:rPr>
            </w:pPr>
          </w:p>
        </w:tc>
      </w:tr>
    </w:tbl>
    <w:p w:rsidR="005C636B" w:rsidRPr="00297777" w:rsidRDefault="005C636B" w:rsidP="005C636B">
      <w:pPr>
        <w:pStyle w:val="NormalWeb"/>
        <w:spacing w:before="120" w:beforeAutospacing="0" w:after="0" w:afterAutospacing="0" w:line="360" w:lineRule="auto"/>
        <w:jc w:val="both"/>
        <w:rPr>
          <w:color w:val="000000"/>
        </w:rPr>
      </w:pPr>
      <w:r w:rsidRPr="00297777">
        <w:rPr>
          <w:color w:val="000000"/>
        </w:rPr>
        <w:t>Thanking you,</w:t>
      </w:r>
    </w:p>
    <w:p w:rsidR="005C636B" w:rsidRPr="00297777" w:rsidRDefault="005C636B" w:rsidP="005C636B">
      <w:pPr>
        <w:pStyle w:val="NormalWeb"/>
        <w:spacing w:before="120" w:beforeAutospacing="0" w:after="0" w:afterAutospacing="0" w:line="360" w:lineRule="auto"/>
        <w:jc w:val="both"/>
        <w:rPr>
          <w:color w:val="000000"/>
        </w:rPr>
      </w:pPr>
      <w:r w:rsidRPr="00297777">
        <w:rPr>
          <w:color w:val="000000"/>
        </w:rPr>
        <w:t>Yours sincerely,</w:t>
      </w:r>
    </w:p>
    <w:p w:rsidR="005C636B" w:rsidRPr="00297777" w:rsidRDefault="005C636B" w:rsidP="005C636B">
      <w:pPr>
        <w:pStyle w:val="NormalWeb"/>
        <w:spacing w:before="0" w:beforeAutospacing="0" w:after="0" w:afterAutospacing="0" w:line="360" w:lineRule="auto"/>
        <w:jc w:val="both"/>
        <w:rPr>
          <w:b/>
        </w:rPr>
      </w:pPr>
    </w:p>
    <w:p w:rsidR="005C636B" w:rsidRPr="00297777" w:rsidRDefault="005C636B" w:rsidP="005C636B">
      <w:pPr>
        <w:pStyle w:val="NormalWeb"/>
        <w:spacing w:before="0" w:beforeAutospacing="0" w:after="0" w:afterAutospacing="0" w:line="360" w:lineRule="auto"/>
        <w:jc w:val="both"/>
        <w:rPr>
          <w:b/>
        </w:rPr>
      </w:pPr>
      <w:r w:rsidRPr="00297777">
        <w:rPr>
          <w:b/>
        </w:rPr>
        <w:t>Name: Dr Chilota Efobi</w:t>
      </w:r>
    </w:p>
    <w:p w:rsidR="005C636B" w:rsidRPr="00297777" w:rsidRDefault="005C636B" w:rsidP="005C636B">
      <w:pPr>
        <w:pStyle w:val="NormalWeb"/>
        <w:spacing w:before="0" w:beforeAutospacing="0" w:after="0" w:afterAutospacing="0" w:line="360" w:lineRule="auto"/>
        <w:jc w:val="both"/>
        <w:rPr>
          <w:b/>
          <w:color w:val="FF0000"/>
        </w:rPr>
      </w:pPr>
      <w:r w:rsidRPr="00297777">
        <w:rPr>
          <w:b/>
        </w:rPr>
        <w:t>Email: chylowb@yahoo.com</w:t>
      </w:r>
    </w:p>
    <w:p w:rsidR="005C636B" w:rsidRPr="00297777" w:rsidRDefault="005C636B" w:rsidP="005C636B">
      <w:pPr>
        <w:pStyle w:val="NormalWeb"/>
        <w:spacing w:before="0" w:beforeAutospacing="0" w:after="0" w:afterAutospacing="0" w:line="360" w:lineRule="auto"/>
        <w:jc w:val="both"/>
      </w:pPr>
      <w:r w:rsidRPr="00297777">
        <w:t>Date: 27</w:t>
      </w:r>
      <w:r w:rsidRPr="00297777">
        <w:rPr>
          <w:vertAlign w:val="superscript"/>
        </w:rPr>
        <w:t>th</w:t>
      </w:r>
      <w:r w:rsidRPr="00297777">
        <w:t xml:space="preserve"> December 2016</w:t>
      </w:r>
    </w:p>
    <w:p w:rsidR="005C636B" w:rsidRPr="00297777" w:rsidRDefault="005C636B" w:rsidP="005C636B">
      <w:pPr>
        <w:pStyle w:val="NormalWeb"/>
        <w:spacing w:before="0" w:beforeAutospacing="0" w:after="0" w:afterAutospacing="0" w:line="360" w:lineRule="auto"/>
        <w:jc w:val="both"/>
      </w:pPr>
      <w:r w:rsidRPr="00297777">
        <w:t>Place: Chukwuemeka Odumegwu University Teaching Hospital, Akwa, Anambra State, Nigeria.</w:t>
      </w:r>
    </w:p>
    <w:p w:rsidR="005C636B" w:rsidRPr="00297777" w:rsidRDefault="005C636B" w:rsidP="005C636B">
      <w:pPr>
        <w:pStyle w:val="NormalWeb"/>
        <w:spacing w:before="0" w:beforeAutospacing="0" w:after="0" w:afterAutospacing="0" w:line="360" w:lineRule="auto"/>
        <w:jc w:val="both"/>
      </w:pPr>
    </w:p>
    <w:p w:rsidR="0079079C" w:rsidRDefault="00F018FD" w:rsidP="005C636B">
      <w:pPr>
        <w:spacing w:line="360" w:lineRule="auto"/>
      </w:pPr>
    </w:p>
    <w:sectPr w:rsidR="007907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36B"/>
    <w:rsid w:val="002A2F9B"/>
    <w:rsid w:val="004B00AF"/>
    <w:rsid w:val="005C636B"/>
    <w:rsid w:val="00873098"/>
    <w:rsid w:val="00997F1E"/>
    <w:rsid w:val="00F018FD"/>
    <w:rsid w:val="00F516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FE451-69B3-4D07-A752-EC861D0EE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36B"/>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C636B"/>
    <w:pPr>
      <w:spacing w:before="100" w:beforeAutospacing="1" w:after="100" w:afterAutospacing="1" w:line="240" w:lineRule="auto"/>
    </w:pPr>
    <w:rPr>
      <w:rFonts w:ascii="Times New Roman" w:eastAsia="Times New Roman" w:hAnsi="Times New Roman"/>
      <w:sz w:val="24"/>
      <w:szCs w:val="24"/>
    </w:rPr>
  </w:style>
  <w:style w:type="paragraph" w:customStyle="1" w:styleId="Textbody">
    <w:name w:val="Text body"/>
    <w:basedOn w:val="Normal"/>
    <w:rsid w:val="005C636B"/>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Lota</dc:creator>
  <cp:keywords/>
  <dc:description/>
  <cp:lastModifiedBy>Lota</cp:lastModifiedBy>
  <cp:revision>4</cp:revision>
  <dcterms:created xsi:type="dcterms:W3CDTF">2016-12-30T10:25:00Z</dcterms:created>
  <dcterms:modified xsi:type="dcterms:W3CDTF">2016-12-30T11:44:00Z</dcterms:modified>
</cp:coreProperties>
</file>